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45" w:rsidRDefault="00807645" w:rsidP="00807645">
      <w:pPr>
        <w:spacing w:after="0" w:line="240" w:lineRule="auto"/>
        <w:ind w:left="709" w:firstLine="680"/>
        <w:jc w:val="center"/>
        <w:rPr>
          <w:rStyle w:val="ng-binding"/>
          <w:rFonts w:ascii="Times New Roman" w:hAnsi="Times New Roman" w:cs="Times New Roman"/>
          <w:b/>
          <w:sz w:val="28"/>
          <w:szCs w:val="28"/>
        </w:rPr>
      </w:pPr>
      <w:r w:rsidRPr="003329EB">
        <w:rPr>
          <w:rStyle w:val="ng-binding"/>
          <w:rFonts w:ascii="Times New Roman" w:hAnsi="Times New Roman" w:cs="Times New Roman"/>
          <w:b/>
          <w:sz w:val="28"/>
          <w:szCs w:val="28"/>
        </w:rPr>
        <w:t xml:space="preserve">Формирование функциональной грамотности как средство реализации </w:t>
      </w:r>
      <w:proofErr w:type="spellStart"/>
      <w:r w:rsidRPr="003329EB">
        <w:rPr>
          <w:rStyle w:val="ng-binding"/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3329EB">
        <w:rPr>
          <w:rStyle w:val="ng-binding"/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329EB">
        <w:rPr>
          <w:rStyle w:val="ng-binding"/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3329EB">
        <w:rPr>
          <w:rStyle w:val="ng-binding"/>
          <w:rFonts w:ascii="Times New Roman" w:hAnsi="Times New Roman" w:cs="Times New Roman"/>
          <w:b/>
          <w:sz w:val="28"/>
          <w:szCs w:val="28"/>
        </w:rPr>
        <w:t xml:space="preserve"> подходов к образовательному процессу</w:t>
      </w:r>
      <w:r>
        <w:rPr>
          <w:rStyle w:val="ng-binding"/>
          <w:rFonts w:ascii="Times New Roman" w:hAnsi="Times New Roman" w:cs="Times New Roman"/>
          <w:b/>
          <w:sz w:val="28"/>
          <w:szCs w:val="28"/>
        </w:rPr>
        <w:t>.</w:t>
      </w:r>
    </w:p>
    <w:p w:rsidR="00807645" w:rsidRDefault="00807645" w:rsidP="00807645">
      <w:pPr>
        <w:spacing w:after="0" w:line="240" w:lineRule="auto"/>
        <w:ind w:left="709" w:firstLine="680"/>
        <w:jc w:val="center"/>
        <w:rPr>
          <w:rStyle w:val="ng-binding"/>
          <w:rFonts w:ascii="Times New Roman" w:hAnsi="Times New Roman" w:cs="Times New Roman"/>
          <w:b/>
          <w:sz w:val="28"/>
          <w:szCs w:val="28"/>
        </w:rPr>
      </w:pPr>
    </w:p>
    <w:p w:rsidR="00807645" w:rsidRPr="003329EB" w:rsidRDefault="00807645" w:rsidP="00807645">
      <w:pPr>
        <w:spacing w:after="0" w:line="240" w:lineRule="auto"/>
        <w:ind w:left="709" w:firstLine="680"/>
        <w:jc w:val="center"/>
        <w:rPr>
          <w:rStyle w:val="ng-binding"/>
          <w:rFonts w:ascii="Times New Roman" w:hAnsi="Times New Roman" w:cs="Times New Roman"/>
          <w:b/>
          <w:sz w:val="28"/>
          <w:szCs w:val="28"/>
        </w:rPr>
      </w:pP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Головач М.В.  </w:t>
      </w:r>
      <w:r w:rsidRPr="00575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DC">
        <w:rPr>
          <w:rStyle w:val="ng-bindi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g-binding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807645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– гимназия № 37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Волжского»</w:t>
      </w: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Скобора</w:t>
      </w:r>
      <w:proofErr w:type="spellEnd"/>
      <w:r w:rsidRPr="005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физики </w:t>
      </w: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– гимназия № 37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Волжского»</w:t>
      </w:r>
    </w:p>
    <w:p w:rsidR="00807645" w:rsidRPr="00575CDC" w:rsidRDefault="00807645" w:rsidP="00807645">
      <w:pPr>
        <w:spacing w:after="0" w:line="240" w:lineRule="auto"/>
        <w:ind w:left="709" w:firstLine="6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Чернописская</w:t>
      </w:r>
      <w:proofErr w:type="spellEnd"/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  <w:r w:rsidRPr="0057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807645" w:rsidRPr="00575CDC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807645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– гимназия № 37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Волжского»</w:t>
      </w:r>
    </w:p>
    <w:p w:rsidR="00807645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45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45" w:rsidRDefault="00807645" w:rsidP="00807645">
      <w:pPr>
        <w:spacing w:after="0" w:line="240" w:lineRule="auto"/>
        <w:ind w:left="709"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 грамотность, по словам А.А. Леонтьева, предполагает «способность личности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исследование PISA представляет функциональную грамотность в виде составляющих: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грамотность в чтении — способность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грамотность в математике —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грамотность в области естествознания — способность использовать естественно-научные знания для выделения в реальных ситуациях проблем, которые могут быть исследованы и решены с помощью научных методов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соответствующего решения.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отдельным направлением оценки была включена финансовая грамотность, которая подразумевает знание и понимание финансовых понятий и финансовых рисков, а также навыки, мотивацию и уверенность, необходимые для принятия эффективных решений в </w:t>
      </w: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 исследовании выделено еще направление — глобальные компетенции. Под глобальными компетенциями в исследовании PISA понимаются способности: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критически рассматривать с различных точек зрения проблемы глобального характера и межкультурного взаимодействия;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грамотность ученика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способностью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готовностью целесообразно использовать полученные знания, умения и навыки в реальных жизненных ситуациях.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функциональную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в образовательном процессе наиболее приемлемо  в рамках реализации  </w:t>
      </w:r>
      <w:proofErr w:type="spell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источников развития человека является способность читать информацию, предоставленную нам окружающим миром. Что значит читать? Это, с одной стороны, значит уметь объяснять и интерпретировать полученную информацию. С другой стороны -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умение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смысл текста, таблиц, графиков, схем.  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результаты международного исследования PISA, в котором оценивается грамотность чтения, наши учащиеся устойчиво демонстрируют результаты ниже средних международных показателей. 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физики и математики в той или иной степени учащиеся участвуют в процессах передачи, получения, обработки, представления, использования и хранения информации.  Важно развивать не только читательскую грамотность, а также уделять внимание формированию способности ученика занимать активную гражданскую позицию по вопросам, связанным с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  естественных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и применением их достижений, его готовность интересоваться естественнонаучными идеями. То есть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формированию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 естественно-научной грамотности, которая проявляется в возможности участия  в аргументированном обсуждении проблем, имеющих отношение к естественным наукам и технологиям. Для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 требуется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ученика  следующих компетенций: научно объяснять явления; понимать особенности естественнонаучного исследования; научно интерпретировать данные и использовать доказательства для получения выводов.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ведущих мест в «математической грамотности» отводится учебной задаче. Термин «учебная задача» - в широком понимании - это то, что выдвигается самим учеником для выполнения в процессе обучения в познавательных целях. Учебная задача часто рождается из проблемной ситуации, когда незнание сталкивается с чем-то новым, неизвестным, но </w:t>
      </w: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учебной задачи состоит не в нахождении конкретного выхода, а в отыскании общего способа действия, принципа решения целого класса аналогичных задач. 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при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 к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необходим специфический  подбор заданий и задач, основанных на реальных жизненных ситуациях и  направленных на проверку перечисленных  выше компетентностей.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 такие задания, объединенные в тематические блоки, составляют измерительный инструментарий PISA. Типичный блок заданий включает в себя описание реальной ситуации, представленное, как правило,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проблемном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ключе, и ряд вопросов-заданий, связанных с этой ситуацией. При этом каждое из заданий классифицируется по следующим категориям:</w:t>
      </w:r>
    </w:p>
    <w:p w:rsidR="00807645" w:rsidRPr="00B574CA" w:rsidRDefault="00807645" w:rsidP="008076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компетенция, на оценивание которой направлено задание;</w:t>
      </w:r>
    </w:p>
    <w:p w:rsidR="00807645" w:rsidRPr="00B574CA" w:rsidRDefault="00807645" w:rsidP="008076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 естественнонаучного знания, затрагиваемый в задании;</w:t>
      </w:r>
    </w:p>
    <w:p w:rsidR="00807645" w:rsidRPr="00B574CA" w:rsidRDefault="00807645" w:rsidP="008076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контекст;</w:t>
      </w:r>
    </w:p>
    <w:p w:rsidR="00807645" w:rsidRPr="00B574CA" w:rsidRDefault="00807645" w:rsidP="008076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уровень (или степень трудности) задания.  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этих принципиальных отличий создает условия для отбора и самостоятельного конструирования заданий для развития каждого вида функциональной грамотности. 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учителю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формировании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школьников: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45" w:rsidRPr="00BA4A5B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формирования функциональной грамотности наиболее эффективными являются работа в группах, метод проектов, деловые игры.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Включайте работу с текстом, т.к. она является одной из самых значимых дидактической единицей при формировании функциональной грамотности. Работа с текстом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  формировать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умения, как умение находить информацию, учит интерпретировать текст, оценивать. </w:t>
      </w:r>
    </w:p>
    <w:p w:rsidR="00807645" w:rsidRPr="00BA4A5B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Чтобы оценить уровень функциональной грамотности своих учеников, учителю нужно дать им нетипичные задания, в которых предлагается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Функциональная грамотность ученика – это цель и результат образования.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внедрения функциональной </w:t>
      </w:r>
      <w:proofErr w:type="gram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 потребуется</w:t>
      </w:r>
      <w:proofErr w:type="gram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некоторое дополнительное время по сравнению с информационным изложением «готовых» знаний. Но это полностью окупится </w:t>
      </w:r>
      <w:proofErr w:type="spell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сформированностью</w:t>
      </w:r>
      <w:proofErr w:type="spell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грамотности, свидетельствующей об умственном развитии ребенка. Это проявится в способности видеть структуру изучаемого материала, ставить проблемы и разрешать их, быстро отделяя главное от второстепенного, свободно выходить за рамки усвоенного, выявляя при этом разные способы решения проблемы, поможет ученику успешно справляться с учебной работой, не испытывая при этом перегрузки.</w:t>
      </w:r>
    </w:p>
    <w:p w:rsidR="00807645" w:rsidRPr="002061E9" w:rsidRDefault="00807645" w:rsidP="00807645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функциональной грамотности поможет выйти на высокопродуктивную формулу образования во всех дисциплинах «овладение=</w:t>
      </w:r>
      <w:proofErr w:type="spellStart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усвоение+применение</w:t>
      </w:r>
      <w:proofErr w:type="spellEnd"/>
      <w:r w:rsidRPr="0020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на практике», необходимые для полноценного функционирования человека в современном обществе</w:t>
      </w:r>
    </w:p>
    <w:p w:rsidR="00974746" w:rsidRDefault="00807645">
      <w:r w:rsidRPr="007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человека очень важно не столько энциклопедическая грамотность, сколько способность применять обобщенные знания и умения для разрешения конкретных ситуаций и проблем, возникающих в реальной действительности. Но решение практико-ориентированных задач невозможно без теоретических знаний.  И талант учителя заключается в том, чтобы найти паритет в этой дилемме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7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C5C"/>
    <w:multiLevelType w:val="hybridMultilevel"/>
    <w:tmpl w:val="24E0F8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8"/>
    <w:rsid w:val="0039627C"/>
    <w:rsid w:val="00807645"/>
    <w:rsid w:val="009423B8"/>
    <w:rsid w:val="009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016"/>
  <w15:chartTrackingRefBased/>
  <w15:docId w15:val="{F10ABD42-8A37-4C1B-892B-E0C5156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07645"/>
  </w:style>
  <w:style w:type="paragraph" w:styleId="a3">
    <w:name w:val="List Paragraph"/>
    <w:basedOn w:val="a"/>
    <w:uiPriority w:val="34"/>
    <w:qFormat/>
    <w:rsid w:val="0080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№37</dc:creator>
  <cp:keywords/>
  <dc:description/>
  <cp:lastModifiedBy>Школа-гимназия №37</cp:lastModifiedBy>
  <cp:revision>2</cp:revision>
  <dcterms:created xsi:type="dcterms:W3CDTF">2022-04-04T05:13:00Z</dcterms:created>
  <dcterms:modified xsi:type="dcterms:W3CDTF">2022-04-04T05:13:00Z</dcterms:modified>
</cp:coreProperties>
</file>